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088"/>
        <w:gridCol w:w="1495"/>
        <w:gridCol w:w="2309"/>
        <w:gridCol w:w="1259"/>
        <w:gridCol w:w="2010"/>
        <w:gridCol w:w="1020"/>
        <w:gridCol w:w="849"/>
        <w:gridCol w:w="950"/>
        <w:gridCol w:w="991"/>
        <w:gridCol w:w="861"/>
        <w:gridCol w:w="1021"/>
        <w:gridCol w:w="1112"/>
      </w:tblGrid>
      <w:tr w:rsidR="00C54786" w:rsidRPr="00C54786" w:rsidTr="00C54786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Afastamento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Local da Atividade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Diária recebida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Latam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Gol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Passaredo 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Azul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KLM / Air France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4786" w:rsidRPr="00C54786" w:rsidRDefault="00C54786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Total da Passagem (*)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Gilberto Tadeu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Stanzione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de Investimentos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Seminário Internacional da Academia de Investimentos da BNP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Paribas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Asset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Management, "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Investment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Forum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"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04/06/2023 a 08/06/2023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Brasília/França/Brasília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$  15.321</w:t>
            </w:r>
            <w:proofErr w:type="gram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,43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10.349,73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10.349,73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Cristiano Rocha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Heckert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Presidente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Seminário Internacional - Santiago, Chile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06/06/2023 a 11/06/2023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Brasília-Santiago-Brasília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5.429,95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         -  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Bernardo Garcia Pinto Coelho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Coordenador de Operações Financeiras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Participação em Seminário Interacional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02/06/2023 a 12/06/2023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Brasília/Paris/Brasília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$  12.358</w:t>
            </w:r>
            <w:proofErr w:type="gram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,08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10.397,18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10.397,18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André Machado Gonçalves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Membro do Comitê de Assessoramento Técnico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75ª Reunião Ordinária do Comitê de Assessoramento Técnico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(Reunião Conjunta com o CAL)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13/06/2023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SDU-BSB-SDU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562,20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1.339,06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1.339,06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Eduardo Guilherme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Reiner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Membro do Comitê de Assessoramento Técnico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75ª Reunião Ordinária do Comitê de Assessoramento Técnico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(Reunião Conjunta com o CAL)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13/06/2023 a 14/06/2023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Curitiba-PR / Brasília-DF / Curitiba-PR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1.128,20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408,77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 742,79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1.151,56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Gilberto Tadeu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Stanzione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de Investimentos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Visita Institucional Banco do Brasil e Santander (São Paulo)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02/06/2023 a 02/06/2023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BSB-CGH-BSB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660,90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5.356,10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5.356,10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José Dória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Pupo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Gerente de Operações Financeiras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Visita Institucional ao BB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Asset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Management e Santander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Asset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Management, junto com o Diretor de Investimentos.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02/06/2023 a 04/06/2023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BSB-CGH-BSB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562,20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2.510,97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$  2.372</w:t>
            </w:r>
            <w:proofErr w:type="gram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,42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4.883,39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Elvira Mariane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Shultz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Reunião com o Santander sobre processo de rating interno.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02/06/2023 a 02/06/2023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BSB-CGH-BSB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562,20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5.033,50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5.033,50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André Alves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Martirani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Membro do Comitê de Assessoramento Técnico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LegisPrev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75ª Reunião Ordinária do Comitê de Assessoramento Técnico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LegisPrev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12/06 à 22/06/2023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CGH/BSB/CGH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1.298,00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$  1.398</w:t>
            </w:r>
            <w:proofErr w:type="gram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,20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1.398,20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Gilberto Tadeu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Stanzione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de Investimentos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Visita Institucional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Funpresp-Exe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 Banco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Daycoval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14/06/2023 a 15/06/2023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BSB-CGH-BSB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873,00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3.509,70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3.509,70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Mônica Adorno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CAPACITAÇÃO AMANA-KEY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25/06/2023 a 01/07/2023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BSB-CGH-BSB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3.958,20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1.314,90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1.314,90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Cláudia Letícia Boato Alves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CAPACITAÇÃO AMANA-KEY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25/06/2023 a 01/07/2023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BSB-CGH-BSB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3.958,20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1.314,90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1.314,90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Cristiano Rocha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Heckert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Diretor-presidente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Visita Institucional da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 ao Banco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Daycoval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14/06/2023 a 15/06/2023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BSB-CGH-BSB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873,00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3.509,70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3.509,70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Cleiton dos Santos Araújo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de Administração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BTG Pactual Global Managers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Conference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Brasil 2023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20/06/2023 a 21/06/2023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BSB/CGH/BSB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3.394,70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3.394,70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Cícero Rafael Barros Júnior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de Seguridade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Visita Institucional a Universidade São Paulo -USP/ BTG Pactual Global Managers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Conference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Brasil 2023 São Paulo / Reunião Visita Espirito Santo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19/06/2023 a 22/06/2023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Brasília/São Paulo/Espirito Santo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2.287,00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$  1.961</w:t>
            </w:r>
            <w:proofErr w:type="gram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,57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1.961,57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Cícero Rafael Barros Júnior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de Seguridade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Curso Conselheiros de Administração do IBGC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25/06/2023 a 29/06/2023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Brasília/São Paulo/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Brasíçia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1.049,70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1.049,70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José Dória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Pupo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Neto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Gerente de Operações Financeiras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Visita Institucional da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ao Banco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Daycoval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14/06/2023 a 15/06/2023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Brasília/São Paulo /Brasília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 732,00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5.011,90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5.011,90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José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Naum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de Mesquita Chagas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Membro do Conselho Fiscal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119ª Reunião Ordinária do Conselho Fiscal / Apoio na Construção de peças de Comunicação da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com acessibilidade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25/06/2023 a 28/06/2023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/ Brasília-DF / São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2.781,90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4.438,70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4.438,70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Helano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Borges Dias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Gerente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12º Seminário Gestão de Investimentos - 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Abrapp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26/06/2023 a 28/06/2023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BSB/CGH/BSB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1.694,20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5.034,60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5.034,60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Gilberto Tadeu 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Stanzione</w:t>
            </w:r>
            <w:proofErr w:type="spell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de Investimentos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12º Seminário Gestão de Investimentos - </w:t>
            </w:r>
            <w:proofErr w:type="spell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Abrapp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26/06/2023 a 28/06/2023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BSB/CGH/BSB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4.233,10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4.233,10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Cleiton dos Santos Araújo 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Diretor de Administração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FEBRABAN TECH 2023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26/06/2023 à 29/06/2023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BSB/CGH/BSB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2.781,90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3.871,60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3.871,60 </w:t>
            </w:r>
          </w:p>
        </w:tc>
      </w:tr>
      <w:tr w:rsidR="00A711C4" w:rsidRPr="00A711C4" w:rsidTr="00A711C4">
        <w:trPr>
          <w:trHeight w:val="91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Ivan Jorge Bechara Filho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Membro do Conselho Deliberativo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124ª Reunião Ordinária do Conselho Deliberativo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22/06/2023 a 23/06/2023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Ribeirão Preto - BSB - Ribeirão Preto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</w:t>
            </w:r>
            <w:proofErr w:type="gramStart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$  1.177</w:t>
            </w:r>
            <w:proofErr w:type="gramEnd"/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,74 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11C4" w:rsidRPr="00A711C4" w:rsidRDefault="00A711C4" w:rsidP="00A711C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</w:pPr>
            <w:r w:rsidRPr="00A711C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BR"/>
              </w:rPr>
              <w:t xml:space="preserve"> R$      1.177,74 </w:t>
            </w:r>
            <w:bookmarkStart w:id="0" w:name="_GoBack"/>
            <w:bookmarkEnd w:id="0"/>
          </w:p>
        </w:tc>
      </w:tr>
    </w:tbl>
    <w:p w:rsidR="006D1A2C" w:rsidRDefault="006D1A2C" w:rsidP="003D0618">
      <w:pPr>
        <w:tabs>
          <w:tab w:val="left" w:pos="11205"/>
        </w:tabs>
        <w:rPr>
          <w:rFonts w:cstheme="minorHAnsi"/>
        </w:rPr>
      </w:pPr>
    </w:p>
    <w:p w:rsidR="007D4EB6" w:rsidRDefault="00866B0E" w:rsidP="003D0618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*)As</w:t>
      </w:r>
      <w:proofErr w:type="gramEnd"/>
      <w:r>
        <w:rPr>
          <w:rFonts w:cstheme="minorHAnsi"/>
        </w:rPr>
        <w:t xml:space="preserve">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Ltda.</w:t>
      </w:r>
    </w:p>
    <w:p w:rsidR="008C6541" w:rsidRPr="00D53008" w:rsidRDefault="008C6541" w:rsidP="00D50A66">
      <w:pPr>
        <w:rPr>
          <w:rFonts w:cstheme="minorHAnsi"/>
        </w:rPr>
      </w:pPr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A711C4" w:rsidP="00376E72">
    <w:pPr>
      <w:jc w:val="center"/>
      <w:rPr>
        <w:b/>
      </w:rPr>
    </w:pPr>
    <w:r>
      <w:rPr>
        <w:b/>
      </w:rPr>
      <w:t>JUNHO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85002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1F11"/>
    <w:rsid w:val="001C2196"/>
    <w:rsid w:val="001C6E95"/>
    <w:rsid w:val="001D3BC5"/>
    <w:rsid w:val="00230F3E"/>
    <w:rsid w:val="00237E10"/>
    <w:rsid w:val="00240991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5D0428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704A88"/>
    <w:rsid w:val="007213E2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05BFE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28D8"/>
    <w:rsid w:val="009F7814"/>
    <w:rsid w:val="00A307FE"/>
    <w:rsid w:val="00A40F3C"/>
    <w:rsid w:val="00A47BEC"/>
    <w:rsid w:val="00A62519"/>
    <w:rsid w:val="00A67027"/>
    <w:rsid w:val="00A711C4"/>
    <w:rsid w:val="00A9537C"/>
    <w:rsid w:val="00AB630C"/>
    <w:rsid w:val="00AC5632"/>
    <w:rsid w:val="00B12506"/>
    <w:rsid w:val="00B12C16"/>
    <w:rsid w:val="00B30BA7"/>
    <w:rsid w:val="00B36F55"/>
    <w:rsid w:val="00B41A12"/>
    <w:rsid w:val="00B505E4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428B"/>
    <w:rsid w:val="00C05877"/>
    <w:rsid w:val="00C17C5C"/>
    <w:rsid w:val="00C24854"/>
    <w:rsid w:val="00C27593"/>
    <w:rsid w:val="00C33118"/>
    <w:rsid w:val="00C54786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DE658B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D08B1F1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9709-E055-4BA3-9CC9-0D457955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3</cp:revision>
  <cp:lastPrinted>2017-06-01T19:01:00Z</cp:lastPrinted>
  <dcterms:created xsi:type="dcterms:W3CDTF">2023-07-07T14:23:00Z</dcterms:created>
  <dcterms:modified xsi:type="dcterms:W3CDTF">2023-07-07T14:25:00Z</dcterms:modified>
</cp:coreProperties>
</file>